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2ABB" w:rsidRDefault="00000000">
      <w:pPr>
        <w:jc w:val="center"/>
        <w:rPr>
          <w:rFonts w:ascii="Calibri" w:eastAsia="Calibri" w:hAnsi="Calibri" w:cs="Calibri"/>
          <w:b/>
          <w:sz w:val="28"/>
          <w:szCs w:val="28"/>
        </w:rPr>
      </w:pPr>
      <w:r>
        <w:rPr>
          <w:rFonts w:ascii="Calibri" w:eastAsia="Calibri" w:hAnsi="Calibri" w:cs="Calibri"/>
          <w:b/>
          <w:sz w:val="28"/>
          <w:szCs w:val="28"/>
        </w:rPr>
        <w:t>NHF PTWG MENTORSHIP PROGRAM INFORMATION</w:t>
      </w:r>
    </w:p>
    <w:p w14:paraId="00000002" w14:textId="77777777" w:rsidR="00822ABB" w:rsidRDefault="00822ABB">
      <w:pPr>
        <w:jc w:val="center"/>
        <w:rPr>
          <w:rFonts w:ascii="Calibri" w:eastAsia="Calibri" w:hAnsi="Calibri" w:cs="Calibri"/>
          <w:b/>
        </w:rPr>
      </w:pPr>
    </w:p>
    <w:p w14:paraId="00000003" w14:textId="77777777" w:rsidR="00822ABB" w:rsidRDefault="00000000">
      <w:pPr>
        <w:spacing w:after="120" w:line="240" w:lineRule="auto"/>
        <w:rPr>
          <w:rFonts w:ascii="Calibri" w:eastAsia="Calibri" w:hAnsi="Calibri" w:cs="Calibri"/>
          <w:b/>
          <w:sz w:val="24"/>
          <w:szCs w:val="24"/>
        </w:rPr>
      </w:pPr>
      <w:r>
        <w:rPr>
          <w:rFonts w:ascii="Calibri" w:eastAsia="Calibri" w:hAnsi="Calibri" w:cs="Calibri"/>
          <w:b/>
          <w:sz w:val="24"/>
          <w:szCs w:val="24"/>
        </w:rPr>
        <w:t>NHF PTWG MENTORSHIP PROGRAM:</w:t>
      </w:r>
    </w:p>
    <w:p w14:paraId="00000004" w14:textId="1ACE5391" w:rsidR="00822ABB" w:rsidRDefault="00000000">
      <w:pPr>
        <w:numPr>
          <w:ilvl w:val="0"/>
          <w:numId w:val="5"/>
        </w:numPr>
        <w:rPr>
          <w:rFonts w:ascii="Calibri" w:eastAsia="Calibri" w:hAnsi="Calibri" w:cs="Calibri"/>
        </w:rPr>
      </w:pPr>
      <w:r>
        <w:rPr>
          <w:rFonts w:ascii="Calibri" w:eastAsia="Calibri" w:hAnsi="Calibri" w:cs="Calibri"/>
          <w:b/>
        </w:rPr>
        <w:t>VISION</w:t>
      </w:r>
      <w:r>
        <w:rPr>
          <w:rFonts w:ascii="Calibri" w:eastAsia="Calibri" w:hAnsi="Calibri" w:cs="Calibri"/>
        </w:rPr>
        <w:t xml:space="preserve">:  </w:t>
      </w:r>
      <w:r>
        <w:rPr>
          <w:rFonts w:ascii="Calibri" w:eastAsia="Calibri" w:hAnsi="Calibri" w:cs="Calibri"/>
          <w:sz w:val="20"/>
          <w:szCs w:val="20"/>
        </w:rPr>
        <w:t>To improve confidence, efficiency, and effectiveness of Physical Therapy services for people with bleeding disorders within the hemophilia treatment center and to foster sustainable Physical Therapist (</w:t>
      </w:r>
      <w:r w:rsidR="0072625F">
        <w:rPr>
          <w:rFonts w:ascii="Calibri" w:eastAsia="Calibri" w:hAnsi="Calibri" w:cs="Calibri"/>
          <w:sz w:val="20"/>
          <w:szCs w:val="20"/>
        </w:rPr>
        <w:t>PT) involvement</w:t>
      </w:r>
      <w:r>
        <w:rPr>
          <w:rFonts w:ascii="Calibri" w:eastAsia="Calibri" w:hAnsi="Calibri" w:cs="Calibri"/>
          <w:sz w:val="20"/>
          <w:szCs w:val="20"/>
        </w:rPr>
        <w:t xml:space="preserve"> in the bleeding disorders community.</w:t>
      </w:r>
    </w:p>
    <w:p w14:paraId="00000005" w14:textId="77777777" w:rsidR="00822ABB" w:rsidRDefault="00000000">
      <w:pPr>
        <w:numPr>
          <w:ilvl w:val="0"/>
          <w:numId w:val="5"/>
        </w:num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b/>
        </w:rPr>
        <w:t>MISSION</w:t>
      </w:r>
      <w:r>
        <w:rPr>
          <w:rFonts w:ascii="Calibri" w:eastAsia="Calibri" w:hAnsi="Calibri" w:cs="Calibri"/>
          <w:sz w:val="24"/>
          <w:szCs w:val="24"/>
        </w:rPr>
        <w:t xml:space="preserve">: </w:t>
      </w:r>
      <w:r>
        <w:rPr>
          <w:rFonts w:ascii="Calibri" w:eastAsia="Calibri" w:hAnsi="Calibri" w:cs="Calibri"/>
          <w:sz w:val="20"/>
          <w:szCs w:val="20"/>
        </w:rPr>
        <w:t>The National Hemophilia Foundation (NHF) PTWG Mentorship Program supports pairing PT mentors with mentees who are licensed as a PT or Physical Therapist Assistant (PTA) at a hemophilia treatment center.</w:t>
      </w:r>
    </w:p>
    <w:p w14:paraId="00000006" w14:textId="77777777" w:rsidR="00822ABB" w:rsidRDefault="00000000">
      <w:pPr>
        <w:numPr>
          <w:ilvl w:val="0"/>
          <w:numId w:val="5"/>
        </w:numPr>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b/>
        </w:rPr>
        <w:t>GOALS:</w:t>
      </w:r>
    </w:p>
    <w:p w14:paraId="00000007" w14:textId="77777777" w:rsidR="00822ABB" w:rsidRDefault="00000000">
      <w:pPr>
        <w:numPr>
          <w:ilvl w:val="0"/>
          <w:numId w:val="4"/>
        </w:numPr>
        <w:rPr>
          <w:rFonts w:ascii="Calibri" w:eastAsia="Calibri" w:hAnsi="Calibri" w:cs="Calibri"/>
          <w:sz w:val="20"/>
          <w:szCs w:val="20"/>
        </w:rPr>
      </w:pPr>
      <w:r>
        <w:rPr>
          <w:rFonts w:ascii="Calibri" w:eastAsia="Calibri" w:hAnsi="Calibri" w:cs="Calibri"/>
          <w:sz w:val="20"/>
          <w:szCs w:val="20"/>
        </w:rPr>
        <w:t>The NHF Physical Therapy Working Group (PTWG) will annually coordinate &amp; execute the Mentorship Program.</w:t>
      </w:r>
    </w:p>
    <w:p w14:paraId="00000008" w14:textId="70FBF90E" w:rsidR="00822ABB" w:rsidRDefault="00000000">
      <w:pPr>
        <w:numPr>
          <w:ilvl w:val="0"/>
          <w:numId w:val="4"/>
        </w:numPr>
        <w:rPr>
          <w:rFonts w:ascii="Calibri" w:eastAsia="Calibri" w:hAnsi="Calibri" w:cs="Calibri"/>
          <w:sz w:val="20"/>
          <w:szCs w:val="20"/>
        </w:rPr>
      </w:pPr>
      <w:r>
        <w:rPr>
          <w:rFonts w:ascii="Calibri" w:eastAsia="Calibri" w:hAnsi="Calibri" w:cs="Calibri"/>
          <w:sz w:val="20"/>
          <w:szCs w:val="20"/>
        </w:rPr>
        <w:t xml:space="preserve">PT mentorship will be provided to the PT/PTA Mentee to foster an environment of </w:t>
      </w:r>
      <w:r w:rsidR="0072625F">
        <w:rPr>
          <w:rFonts w:ascii="Calibri" w:eastAsia="Calibri" w:hAnsi="Calibri" w:cs="Calibri"/>
          <w:sz w:val="20"/>
          <w:szCs w:val="20"/>
        </w:rPr>
        <w:t>inclusion and</w:t>
      </w:r>
      <w:r>
        <w:rPr>
          <w:rFonts w:ascii="Calibri" w:eastAsia="Calibri" w:hAnsi="Calibri" w:cs="Calibri"/>
          <w:sz w:val="20"/>
          <w:szCs w:val="20"/>
        </w:rPr>
        <w:t xml:space="preserve"> facilitate a positive experience.</w:t>
      </w:r>
    </w:p>
    <w:p w14:paraId="00000009" w14:textId="77777777" w:rsidR="00822ABB" w:rsidRDefault="00000000">
      <w:pPr>
        <w:numPr>
          <w:ilvl w:val="0"/>
          <w:numId w:val="4"/>
        </w:numPr>
        <w:rPr>
          <w:rFonts w:ascii="Calibri" w:eastAsia="Calibri" w:hAnsi="Calibri" w:cs="Calibri"/>
          <w:sz w:val="20"/>
          <w:szCs w:val="20"/>
        </w:rPr>
      </w:pPr>
      <w:r>
        <w:rPr>
          <w:rFonts w:ascii="Calibri" w:eastAsia="Calibri" w:hAnsi="Calibri" w:cs="Calibri"/>
          <w:sz w:val="20"/>
          <w:szCs w:val="20"/>
        </w:rPr>
        <w:t>Within one year after participation in the mentorship program, the Mentee will provide feedback to the PTWG and NHF that indicates how new knowledge was integrated into clinical practice, research, and/or advocacy.</w:t>
      </w:r>
    </w:p>
    <w:p w14:paraId="0000000A" w14:textId="77777777" w:rsidR="00822ABB" w:rsidRDefault="00000000">
      <w:pPr>
        <w:numPr>
          <w:ilvl w:val="0"/>
          <w:numId w:val="4"/>
        </w:numPr>
        <w:rPr>
          <w:rFonts w:ascii="Calibri" w:eastAsia="Calibri" w:hAnsi="Calibri" w:cs="Calibri"/>
          <w:sz w:val="20"/>
          <w:szCs w:val="20"/>
        </w:rPr>
      </w:pPr>
      <w:r>
        <w:rPr>
          <w:rFonts w:ascii="Calibri" w:eastAsia="Calibri" w:hAnsi="Calibri" w:cs="Calibri"/>
          <w:sz w:val="20"/>
          <w:szCs w:val="20"/>
        </w:rPr>
        <w:t>PTWG encourages the Mentee to remain engaged in the bleeding disorders community for at least 2 years following mentorship participation.</w:t>
      </w:r>
    </w:p>
    <w:p w14:paraId="0000000B" w14:textId="7DBB4359" w:rsidR="00822ABB" w:rsidRDefault="00000000">
      <w:pPr>
        <w:numPr>
          <w:ilvl w:val="0"/>
          <w:numId w:val="4"/>
        </w:numPr>
        <w:rPr>
          <w:rFonts w:ascii="Calibri" w:eastAsia="Calibri" w:hAnsi="Calibri" w:cs="Calibri"/>
          <w:sz w:val="20"/>
          <w:szCs w:val="20"/>
        </w:rPr>
      </w:pPr>
      <w:r>
        <w:rPr>
          <w:rFonts w:ascii="Calibri" w:eastAsia="Calibri" w:hAnsi="Calibri" w:cs="Calibri"/>
          <w:sz w:val="20"/>
          <w:szCs w:val="20"/>
        </w:rPr>
        <w:t xml:space="preserve">The NHF PT Clinical Mentorship Program Committee (‘Committee’) will optimize the effectiveness of the program via quality improvement methodology, including but not limited to the collection and analysis of </w:t>
      </w:r>
      <w:r w:rsidR="0072625F">
        <w:rPr>
          <w:rFonts w:ascii="Calibri" w:eastAsia="Calibri" w:hAnsi="Calibri" w:cs="Calibri"/>
          <w:sz w:val="20"/>
          <w:szCs w:val="20"/>
        </w:rPr>
        <w:t>one- and two-year</w:t>
      </w:r>
      <w:r>
        <w:rPr>
          <w:rFonts w:ascii="Calibri" w:eastAsia="Calibri" w:hAnsi="Calibri" w:cs="Calibri"/>
          <w:sz w:val="20"/>
          <w:szCs w:val="20"/>
        </w:rPr>
        <w:t xml:space="preserve"> outcomes for each selected mentee</w:t>
      </w:r>
    </w:p>
    <w:p w14:paraId="0000000C" w14:textId="77777777" w:rsidR="00822ABB" w:rsidRDefault="00000000">
      <w:pPr>
        <w:rPr>
          <w:rFonts w:ascii="Calibri" w:eastAsia="Calibri" w:hAnsi="Calibri" w:cs="Calibri"/>
          <w:sz w:val="16"/>
          <w:szCs w:val="16"/>
        </w:rPr>
      </w:pPr>
      <w:r>
        <w:rPr>
          <w:rFonts w:ascii="Calibri" w:eastAsia="Calibri" w:hAnsi="Calibri" w:cs="Calibri"/>
          <w:sz w:val="16"/>
          <w:szCs w:val="16"/>
        </w:rPr>
        <w:t xml:space="preserve"> </w:t>
      </w:r>
    </w:p>
    <w:p w14:paraId="0000000D" w14:textId="77777777" w:rsidR="00822ABB" w:rsidRDefault="00000000">
      <w:pPr>
        <w:spacing w:after="120" w:line="240" w:lineRule="auto"/>
        <w:rPr>
          <w:rFonts w:ascii="Calibri" w:eastAsia="Calibri" w:hAnsi="Calibri" w:cs="Calibri"/>
          <w:b/>
          <w:sz w:val="24"/>
          <w:szCs w:val="24"/>
        </w:rPr>
      </w:pPr>
      <w:r>
        <w:rPr>
          <w:rFonts w:ascii="Calibri" w:eastAsia="Calibri" w:hAnsi="Calibri" w:cs="Calibri"/>
          <w:b/>
          <w:sz w:val="24"/>
          <w:szCs w:val="24"/>
        </w:rPr>
        <w:t>PT CLINICAL MENTEE QUALIFICATIONS AND REQUIREMENTS:</w:t>
      </w:r>
    </w:p>
    <w:p w14:paraId="0000000E" w14:textId="77777777" w:rsidR="00822ABB" w:rsidRDefault="00000000">
      <w:pPr>
        <w:numPr>
          <w:ilvl w:val="0"/>
          <w:numId w:val="1"/>
        </w:numPr>
        <w:rPr>
          <w:rFonts w:ascii="Calibri" w:eastAsia="Calibri" w:hAnsi="Calibri" w:cs="Calibri"/>
          <w:sz w:val="20"/>
          <w:szCs w:val="20"/>
        </w:rPr>
      </w:pPr>
      <w:r>
        <w:rPr>
          <w:rFonts w:ascii="Calibri" w:eastAsia="Calibri" w:hAnsi="Calibri" w:cs="Calibri"/>
          <w:sz w:val="20"/>
          <w:szCs w:val="20"/>
        </w:rPr>
        <w:t>Possesses and maintains an active PT or PTA license in good standing in the United States (US) or US Territory.</w:t>
      </w:r>
    </w:p>
    <w:p w14:paraId="0000000F" w14:textId="77777777" w:rsidR="00822ABB" w:rsidRDefault="00000000">
      <w:pPr>
        <w:numPr>
          <w:ilvl w:val="0"/>
          <w:numId w:val="1"/>
        </w:numPr>
        <w:rPr>
          <w:rFonts w:ascii="Calibri" w:eastAsia="Calibri" w:hAnsi="Calibri" w:cs="Calibri"/>
          <w:sz w:val="20"/>
          <w:szCs w:val="20"/>
        </w:rPr>
      </w:pPr>
      <w:r>
        <w:rPr>
          <w:rFonts w:ascii="Calibri" w:eastAsia="Calibri" w:hAnsi="Calibri" w:cs="Calibri"/>
          <w:sz w:val="20"/>
          <w:szCs w:val="20"/>
        </w:rPr>
        <w:t>Demonstrates interest in the bleeding disorders community.</w:t>
      </w:r>
    </w:p>
    <w:p w14:paraId="00000010" w14:textId="77777777" w:rsidR="00822ABB" w:rsidRDefault="00000000">
      <w:pPr>
        <w:numPr>
          <w:ilvl w:val="0"/>
          <w:numId w:val="1"/>
        </w:numPr>
        <w:rPr>
          <w:rFonts w:ascii="Calibri" w:eastAsia="Calibri" w:hAnsi="Calibri" w:cs="Calibri"/>
          <w:sz w:val="20"/>
          <w:szCs w:val="20"/>
        </w:rPr>
      </w:pPr>
      <w:r>
        <w:rPr>
          <w:rFonts w:ascii="Calibri" w:eastAsia="Calibri" w:hAnsi="Calibri" w:cs="Calibri"/>
          <w:sz w:val="20"/>
          <w:szCs w:val="20"/>
        </w:rPr>
        <w:t>Can be employed at an HTC or non-HTC facility that is actively treating bleeding disorder patients</w:t>
      </w:r>
    </w:p>
    <w:p w14:paraId="00000011" w14:textId="77777777" w:rsidR="00822ABB" w:rsidRDefault="00000000">
      <w:pPr>
        <w:numPr>
          <w:ilvl w:val="0"/>
          <w:numId w:val="1"/>
        </w:numPr>
        <w:rPr>
          <w:rFonts w:ascii="Calibri" w:eastAsia="Calibri" w:hAnsi="Calibri" w:cs="Calibri"/>
          <w:sz w:val="20"/>
          <w:szCs w:val="20"/>
        </w:rPr>
      </w:pPr>
      <w:r>
        <w:rPr>
          <w:rFonts w:ascii="Calibri" w:eastAsia="Calibri" w:hAnsi="Calibri" w:cs="Calibri"/>
          <w:sz w:val="20"/>
          <w:szCs w:val="20"/>
        </w:rPr>
        <w:t>Is able and willing to remain engaged in the bleeding disorders community for at least 2 years post-formal mentorship participation.</w:t>
      </w:r>
    </w:p>
    <w:p w14:paraId="00000012" w14:textId="77777777" w:rsidR="00822ABB" w:rsidRDefault="00000000">
      <w:pPr>
        <w:numPr>
          <w:ilvl w:val="0"/>
          <w:numId w:val="1"/>
        </w:numPr>
        <w:rPr>
          <w:rFonts w:ascii="Calibri" w:eastAsia="Calibri" w:hAnsi="Calibri" w:cs="Calibri"/>
          <w:sz w:val="20"/>
          <w:szCs w:val="20"/>
        </w:rPr>
      </w:pPr>
      <w:r>
        <w:rPr>
          <w:rFonts w:ascii="Calibri" w:eastAsia="Calibri" w:hAnsi="Calibri" w:cs="Calibri"/>
          <w:sz w:val="20"/>
          <w:szCs w:val="20"/>
        </w:rPr>
        <w:t>Complete the Mentee application for interest matching</w:t>
      </w:r>
    </w:p>
    <w:p w14:paraId="00000013" w14:textId="77777777" w:rsidR="00822ABB" w:rsidRDefault="00000000">
      <w:pPr>
        <w:numPr>
          <w:ilvl w:val="0"/>
          <w:numId w:val="1"/>
        </w:numPr>
        <w:rPr>
          <w:rFonts w:ascii="Calibri" w:eastAsia="Calibri" w:hAnsi="Calibri" w:cs="Calibri"/>
          <w:sz w:val="20"/>
          <w:szCs w:val="20"/>
        </w:rPr>
      </w:pPr>
      <w:r>
        <w:rPr>
          <w:rFonts w:ascii="Calibri" w:eastAsia="Calibri" w:hAnsi="Calibri" w:cs="Calibri"/>
          <w:sz w:val="20"/>
          <w:szCs w:val="20"/>
        </w:rPr>
        <w:t>Include a copy of current resume or CV</w:t>
      </w:r>
    </w:p>
    <w:p w14:paraId="00000014" w14:textId="77777777" w:rsidR="00822ABB" w:rsidRDefault="00000000">
      <w:pPr>
        <w:numPr>
          <w:ilvl w:val="0"/>
          <w:numId w:val="1"/>
        </w:numPr>
        <w:rPr>
          <w:rFonts w:ascii="Calibri" w:eastAsia="Calibri" w:hAnsi="Calibri" w:cs="Calibri"/>
          <w:sz w:val="20"/>
          <w:szCs w:val="20"/>
        </w:rPr>
      </w:pPr>
      <w:r>
        <w:rPr>
          <w:rFonts w:ascii="Calibri" w:eastAsia="Calibri" w:hAnsi="Calibri" w:cs="Calibri"/>
          <w:sz w:val="20"/>
          <w:szCs w:val="20"/>
        </w:rPr>
        <w:t>If necessary, a letter of support from the rehab manager or direct supervisor approving administrative time/non-productive time to meet formally with the mentor.</w:t>
      </w:r>
    </w:p>
    <w:p w14:paraId="00000015" w14:textId="77777777" w:rsidR="00822ABB" w:rsidRDefault="00000000">
      <w:pPr>
        <w:spacing w:line="240" w:lineRule="auto"/>
        <w:rPr>
          <w:rFonts w:ascii="Calibri" w:eastAsia="Calibri" w:hAnsi="Calibri" w:cs="Calibri"/>
          <w:sz w:val="16"/>
          <w:szCs w:val="16"/>
        </w:rPr>
      </w:pPr>
      <w:r>
        <w:rPr>
          <w:rFonts w:ascii="Calibri" w:eastAsia="Calibri" w:hAnsi="Calibri" w:cs="Calibri"/>
          <w:sz w:val="16"/>
          <w:szCs w:val="16"/>
        </w:rPr>
        <w:t xml:space="preserve"> </w:t>
      </w:r>
    </w:p>
    <w:p w14:paraId="00000016" w14:textId="77777777" w:rsidR="00822ABB" w:rsidRDefault="00000000">
      <w:pPr>
        <w:spacing w:after="120" w:line="240" w:lineRule="auto"/>
        <w:rPr>
          <w:rFonts w:ascii="Calibri" w:eastAsia="Calibri" w:hAnsi="Calibri" w:cs="Calibri"/>
          <w:b/>
          <w:sz w:val="24"/>
          <w:szCs w:val="24"/>
        </w:rPr>
      </w:pPr>
      <w:r>
        <w:rPr>
          <w:rFonts w:ascii="Calibri" w:eastAsia="Calibri" w:hAnsi="Calibri" w:cs="Calibri"/>
          <w:b/>
          <w:sz w:val="24"/>
          <w:szCs w:val="24"/>
        </w:rPr>
        <w:t>PT CLINICAL MENTOR QUALIFICATIONS AND REQUIREMENTS:</w:t>
      </w:r>
    </w:p>
    <w:p w14:paraId="00000017" w14:textId="77777777" w:rsidR="00822ABB" w:rsidRDefault="00000000">
      <w:pPr>
        <w:numPr>
          <w:ilvl w:val="0"/>
          <w:numId w:val="3"/>
        </w:numPr>
        <w:rPr>
          <w:rFonts w:ascii="Calibri" w:eastAsia="Calibri" w:hAnsi="Calibri" w:cs="Calibri"/>
          <w:sz w:val="20"/>
          <w:szCs w:val="20"/>
        </w:rPr>
      </w:pPr>
      <w:r>
        <w:rPr>
          <w:rFonts w:ascii="Calibri" w:eastAsia="Calibri" w:hAnsi="Calibri" w:cs="Calibri"/>
          <w:sz w:val="20"/>
          <w:szCs w:val="20"/>
        </w:rPr>
        <w:t>Currently possesses and maintains an active PT or PTA license in good standing in the United States (US) or US Territory or has retired from clinical practice but maintained active role within the bleeding disorders community.</w:t>
      </w:r>
    </w:p>
    <w:p w14:paraId="00000018" w14:textId="77777777" w:rsidR="00822ABB" w:rsidRDefault="00000000">
      <w:pPr>
        <w:numPr>
          <w:ilvl w:val="0"/>
          <w:numId w:val="3"/>
        </w:numPr>
        <w:rPr>
          <w:rFonts w:ascii="Calibri" w:eastAsia="Calibri" w:hAnsi="Calibri" w:cs="Calibri"/>
          <w:sz w:val="20"/>
          <w:szCs w:val="20"/>
        </w:rPr>
      </w:pPr>
      <w:r>
        <w:rPr>
          <w:rFonts w:ascii="Calibri" w:eastAsia="Calibri" w:hAnsi="Calibri" w:cs="Calibri"/>
          <w:sz w:val="20"/>
          <w:szCs w:val="20"/>
        </w:rPr>
        <w:t>Has experience with mentorship, teaching, research, and &gt; 5 years of clinical practice within the bleeding disorders community.</w:t>
      </w:r>
    </w:p>
    <w:p w14:paraId="00000019" w14:textId="77777777" w:rsidR="00822ABB" w:rsidRDefault="00000000">
      <w:pPr>
        <w:numPr>
          <w:ilvl w:val="0"/>
          <w:numId w:val="3"/>
        </w:numPr>
        <w:rPr>
          <w:rFonts w:ascii="Calibri" w:eastAsia="Calibri" w:hAnsi="Calibri" w:cs="Calibri"/>
          <w:sz w:val="20"/>
          <w:szCs w:val="20"/>
        </w:rPr>
      </w:pPr>
      <w:r>
        <w:rPr>
          <w:rFonts w:ascii="Calibri" w:eastAsia="Calibri" w:hAnsi="Calibri" w:cs="Calibri"/>
          <w:sz w:val="20"/>
          <w:szCs w:val="20"/>
        </w:rPr>
        <w:t xml:space="preserve">A physical therapist who meets the above criteria but is employed by a pharmaceutical company would not be considered for this program. </w:t>
      </w:r>
    </w:p>
    <w:p w14:paraId="0000001A" w14:textId="77777777" w:rsidR="00822ABB" w:rsidRDefault="00000000">
      <w:pPr>
        <w:numPr>
          <w:ilvl w:val="0"/>
          <w:numId w:val="3"/>
        </w:numPr>
        <w:rPr>
          <w:rFonts w:ascii="Calibri" w:eastAsia="Calibri" w:hAnsi="Calibri" w:cs="Calibri"/>
          <w:sz w:val="20"/>
          <w:szCs w:val="20"/>
        </w:rPr>
      </w:pPr>
      <w:r>
        <w:rPr>
          <w:rFonts w:ascii="Calibri" w:eastAsia="Calibri" w:hAnsi="Calibri" w:cs="Calibri"/>
          <w:sz w:val="20"/>
          <w:szCs w:val="20"/>
        </w:rPr>
        <w:lastRenderedPageBreak/>
        <w:t xml:space="preserve"> Individuals who consult with pharmaceutical companies and have no conflicts of interest will be considered.</w:t>
      </w:r>
    </w:p>
    <w:p w14:paraId="0000001B" w14:textId="77777777" w:rsidR="00822ABB" w:rsidRDefault="00000000">
      <w:pPr>
        <w:numPr>
          <w:ilvl w:val="0"/>
          <w:numId w:val="3"/>
        </w:numPr>
        <w:rPr>
          <w:rFonts w:ascii="Calibri" w:eastAsia="Calibri" w:hAnsi="Calibri" w:cs="Calibri"/>
          <w:sz w:val="20"/>
          <w:szCs w:val="20"/>
        </w:rPr>
      </w:pPr>
      <w:r>
        <w:rPr>
          <w:rFonts w:ascii="Calibri" w:eastAsia="Calibri" w:hAnsi="Calibri" w:cs="Calibri"/>
          <w:sz w:val="20"/>
          <w:szCs w:val="20"/>
        </w:rPr>
        <w:t>NHF Clinical Mentorship Application for Mentor for interest and matching</w:t>
      </w:r>
    </w:p>
    <w:p w14:paraId="0000001C" w14:textId="77777777" w:rsidR="00822ABB" w:rsidRDefault="00000000">
      <w:pPr>
        <w:numPr>
          <w:ilvl w:val="0"/>
          <w:numId w:val="3"/>
        </w:numPr>
        <w:rPr>
          <w:rFonts w:ascii="Calibri" w:eastAsia="Calibri" w:hAnsi="Calibri" w:cs="Calibri"/>
          <w:sz w:val="20"/>
          <w:szCs w:val="20"/>
        </w:rPr>
      </w:pPr>
      <w:r>
        <w:rPr>
          <w:rFonts w:ascii="Calibri" w:eastAsia="Calibri" w:hAnsi="Calibri" w:cs="Calibri"/>
          <w:sz w:val="20"/>
          <w:szCs w:val="20"/>
        </w:rPr>
        <w:t>A letter of support from the hemophilia treatment center program manager or director supporting participation in this program to provide mentorship.</w:t>
      </w:r>
    </w:p>
    <w:p w14:paraId="0000001D" w14:textId="77777777" w:rsidR="00822ABB" w:rsidRDefault="00000000">
      <w:pPr>
        <w:numPr>
          <w:ilvl w:val="0"/>
          <w:numId w:val="3"/>
        </w:numPr>
        <w:rPr>
          <w:rFonts w:ascii="Calibri" w:eastAsia="Calibri" w:hAnsi="Calibri" w:cs="Calibri"/>
          <w:sz w:val="20"/>
          <w:szCs w:val="20"/>
        </w:rPr>
      </w:pPr>
      <w:r>
        <w:rPr>
          <w:rFonts w:ascii="Calibri" w:eastAsia="Calibri" w:hAnsi="Calibri" w:cs="Calibri"/>
          <w:sz w:val="20"/>
          <w:szCs w:val="20"/>
        </w:rPr>
        <w:t>If necessary, a letter of support from rehab manager or direct supervisor approving support for this program and time away to provide mentorship.</w:t>
      </w:r>
    </w:p>
    <w:p w14:paraId="0000001E" w14:textId="77777777" w:rsidR="00822ABB" w:rsidRDefault="00000000">
      <w:pPr>
        <w:numPr>
          <w:ilvl w:val="0"/>
          <w:numId w:val="3"/>
        </w:numPr>
        <w:rPr>
          <w:rFonts w:ascii="Calibri" w:eastAsia="Calibri" w:hAnsi="Calibri" w:cs="Calibri"/>
          <w:sz w:val="20"/>
          <w:szCs w:val="20"/>
        </w:rPr>
      </w:pPr>
      <w:r>
        <w:rPr>
          <w:rFonts w:ascii="Calibri" w:eastAsia="Calibri" w:hAnsi="Calibri" w:cs="Calibri"/>
          <w:sz w:val="20"/>
          <w:szCs w:val="20"/>
        </w:rPr>
        <w:t>Copy of current resume or CV.</w:t>
      </w:r>
    </w:p>
    <w:p w14:paraId="0000001F" w14:textId="77777777" w:rsidR="00822ABB" w:rsidRDefault="00000000">
      <w:pPr>
        <w:rPr>
          <w:rFonts w:ascii="Calibri" w:eastAsia="Calibri" w:hAnsi="Calibri" w:cs="Calibri"/>
          <w:sz w:val="16"/>
          <w:szCs w:val="16"/>
        </w:rPr>
      </w:pPr>
      <w:r>
        <w:rPr>
          <w:rFonts w:ascii="Calibri" w:eastAsia="Calibri" w:hAnsi="Calibri" w:cs="Calibri"/>
          <w:sz w:val="16"/>
          <w:szCs w:val="16"/>
        </w:rPr>
        <w:t xml:space="preserve"> </w:t>
      </w:r>
    </w:p>
    <w:p w14:paraId="00000020" w14:textId="77777777" w:rsidR="00822ABB"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SELECTION PROCESS</w:t>
      </w:r>
      <w:r>
        <w:rPr>
          <w:rFonts w:ascii="Calibri" w:eastAsia="Calibri" w:hAnsi="Calibri" w:cs="Calibri"/>
          <w:sz w:val="24"/>
          <w:szCs w:val="24"/>
        </w:rPr>
        <w:t>:</w:t>
      </w:r>
    </w:p>
    <w:p w14:paraId="00000021" w14:textId="77777777" w:rsidR="00822ABB" w:rsidRDefault="00000000">
      <w:pPr>
        <w:numPr>
          <w:ilvl w:val="0"/>
          <w:numId w:val="2"/>
        </w:numPr>
        <w:spacing w:line="240" w:lineRule="auto"/>
        <w:rPr>
          <w:rFonts w:ascii="Calibri" w:eastAsia="Calibri" w:hAnsi="Calibri" w:cs="Calibri"/>
        </w:rPr>
      </w:pPr>
      <w:r>
        <w:rPr>
          <w:rFonts w:ascii="Calibri" w:eastAsia="Calibri" w:hAnsi="Calibri" w:cs="Calibri"/>
          <w:sz w:val="20"/>
          <w:szCs w:val="20"/>
        </w:rPr>
        <w:t>The PTWG Committee reviews all Applications for Mentees and Mentors</w:t>
      </w:r>
    </w:p>
    <w:p w14:paraId="00000022" w14:textId="77777777" w:rsidR="00822ABB" w:rsidRDefault="00000000">
      <w:pPr>
        <w:numPr>
          <w:ilvl w:val="0"/>
          <w:numId w:val="2"/>
        </w:numPr>
        <w:rPr>
          <w:rFonts w:ascii="Calibri" w:eastAsia="Calibri" w:hAnsi="Calibri" w:cs="Calibri"/>
          <w:sz w:val="20"/>
          <w:szCs w:val="20"/>
        </w:rPr>
      </w:pPr>
      <w:r>
        <w:rPr>
          <w:rFonts w:ascii="Calibri" w:eastAsia="Calibri" w:hAnsi="Calibri" w:cs="Calibri"/>
          <w:sz w:val="20"/>
          <w:szCs w:val="20"/>
        </w:rPr>
        <w:t xml:space="preserve">Once the Mentee is selected and accepts the Mentorship opportunity, the Committee will match the mentee with a mentor who ideally is within their region and has similar practice patterns or clinical demands.  </w:t>
      </w:r>
    </w:p>
    <w:p w14:paraId="00000023" w14:textId="50518566" w:rsidR="00822ABB" w:rsidRDefault="00000000">
      <w:pPr>
        <w:numPr>
          <w:ilvl w:val="0"/>
          <w:numId w:val="2"/>
        </w:numPr>
        <w:rPr>
          <w:rFonts w:ascii="Calibri" w:eastAsia="Calibri" w:hAnsi="Calibri" w:cs="Calibri"/>
          <w:sz w:val="20"/>
          <w:szCs w:val="20"/>
        </w:rPr>
      </w:pPr>
      <w:r>
        <w:rPr>
          <w:rFonts w:ascii="Calibri" w:eastAsia="Calibri" w:hAnsi="Calibri" w:cs="Calibri"/>
          <w:sz w:val="20"/>
          <w:szCs w:val="20"/>
        </w:rPr>
        <w:t xml:space="preserve">If the selected </w:t>
      </w:r>
      <w:r w:rsidR="0072625F">
        <w:rPr>
          <w:rFonts w:ascii="Calibri" w:eastAsia="Calibri" w:hAnsi="Calibri" w:cs="Calibri"/>
          <w:sz w:val="20"/>
          <w:szCs w:val="20"/>
        </w:rPr>
        <w:t>Mentee declines</w:t>
      </w:r>
      <w:r>
        <w:rPr>
          <w:rFonts w:ascii="Calibri" w:eastAsia="Calibri" w:hAnsi="Calibri" w:cs="Calibri"/>
          <w:sz w:val="20"/>
          <w:szCs w:val="20"/>
        </w:rPr>
        <w:t xml:space="preserve"> the Mentorship Opportunity, is unable to participate in formal mentorship, or is unable to remain engaged in the bleeding disorders community for at least two years, the mentorship arrangement will be discontinued.</w:t>
      </w:r>
    </w:p>
    <w:p w14:paraId="00000024" w14:textId="77777777" w:rsidR="00822ABB" w:rsidRDefault="00000000">
      <w:pPr>
        <w:numPr>
          <w:ilvl w:val="0"/>
          <w:numId w:val="2"/>
        </w:numPr>
        <w:rPr>
          <w:rFonts w:ascii="Calibri" w:eastAsia="Calibri" w:hAnsi="Calibri" w:cs="Calibri"/>
          <w:sz w:val="20"/>
          <w:szCs w:val="20"/>
        </w:rPr>
      </w:pPr>
      <w:r>
        <w:rPr>
          <w:rFonts w:ascii="Calibri" w:eastAsia="Calibri" w:hAnsi="Calibri" w:cs="Calibri"/>
          <w:sz w:val="20"/>
          <w:szCs w:val="20"/>
        </w:rPr>
        <w:t>The selected Mentee and Mentor will be responsible for their own scheduling of email, virtual, or phone visits to facilitate ongoing mentorship and growth.</w:t>
      </w:r>
    </w:p>
    <w:p w14:paraId="00000025" w14:textId="77777777" w:rsidR="00822ABB" w:rsidRDefault="00000000">
      <w:pPr>
        <w:numPr>
          <w:ilvl w:val="0"/>
          <w:numId w:val="2"/>
        </w:numPr>
        <w:rPr>
          <w:rFonts w:ascii="Calibri" w:eastAsia="Calibri" w:hAnsi="Calibri" w:cs="Calibri"/>
          <w:sz w:val="20"/>
          <w:szCs w:val="20"/>
        </w:rPr>
      </w:pPr>
      <w:r>
        <w:rPr>
          <w:rFonts w:ascii="Calibri" w:eastAsia="Calibri" w:hAnsi="Calibri" w:cs="Calibri"/>
          <w:sz w:val="20"/>
          <w:szCs w:val="20"/>
        </w:rPr>
        <w:t>The PTWG Committee will provide periodic check ins with the Mentor/Mentee participants</w:t>
      </w:r>
    </w:p>
    <w:p w14:paraId="00000026" w14:textId="77777777" w:rsidR="00822ABB" w:rsidRDefault="00822ABB">
      <w:pPr>
        <w:ind w:left="720"/>
        <w:rPr>
          <w:rFonts w:ascii="Calibri" w:eastAsia="Calibri" w:hAnsi="Calibri" w:cs="Calibri"/>
          <w:sz w:val="16"/>
          <w:szCs w:val="16"/>
        </w:rPr>
      </w:pPr>
    </w:p>
    <w:p w14:paraId="00000027" w14:textId="77777777" w:rsidR="00822ABB" w:rsidRDefault="00822ABB">
      <w:pPr>
        <w:ind w:left="720"/>
        <w:rPr>
          <w:rFonts w:ascii="Calibri" w:eastAsia="Calibri" w:hAnsi="Calibri" w:cs="Calibri"/>
          <w:sz w:val="20"/>
          <w:szCs w:val="20"/>
        </w:rPr>
      </w:pPr>
    </w:p>
    <w:p w14:paraId="00000028" w14:textId="77777777" w:rsidR="00822ABB" w:rsidRDefault="00822ABB"/>
    <w:p w14:paraId="00000029" w14:textId="77777777" w:rsidR="00822ABB" w:rsidRDefault="00822ABB"/>
    <w:sectPr w:rsidR="00822A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73A8F"/>
    <w:multiLevelType w:val="multilevel"/>
    <w:tmpl w:val="629C90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FCC6593"/>
    <w:multiLevelType w:val="multilevel"/>
    <w:tmpl w:val="E9F06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715712F"/>
    <w:multiLevelType w:val="multilevel"/>
    <w:tmpl w:val="CA8C0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4983126"/>
    <w:multiLevelType w:val="multilevel"/>
    <w:tmpl w:val="85C0B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2CC3E3A"/>
    <w:multiLevelType w:val="multilevel"/>
    <w:tmpl w:val="DCC40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8189556">
    <w:abstractNumId w:val="1"/>
  </w:num>
  <w:num w:numId="2" w16cid:durableId="1861385561">
    <w:abstractNumId w:val="2"/>
  </w:num>
  <w:num w:numId="3" w16cid:durableId="523785565">
    <w:abstractNumId w:val="3"/>
  </w:num>
  <w:num w:numId="4" w16cid:durableId="1741292990">
    <w:abstractNumId w:val="0"/>
  </w:num>
  <w:num w:numId="5" w16cid:durableId="1369406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BB"/>
    <w:rsid w:val="0072625F"/>
    <w:rsid w:val="00822ABB"/>
    <w:rsid w:val="00D4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3EC9A-B889-457C-961C-1546F214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Joyner, Lora Clark</dc:creator>
  <cp:lastModifiedBy>Joyner, Lora Clark</cp:lastModifiedBy>
  <cp:revision>3</cp:revision>
  <dcterms:created xsi:type="dcterms:W3CDTF">2022-12-02T16:51:00Z</dcterms:created>
  <dcterms:modified xsi:type="dcterms:W3CDTF">2022-12-02T16:52:00Z</dcterms:modified>
</cp:coreProperties>
</file>